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79" w:rsidRDefault="003D4C79" w:rsidP="003D4C79">
      <w:pPr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福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州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大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学</w:t>
      </w:r>
    </w:p>
    <w:p w:rsidR="003D4C79" w:rsidRDefault="003D4C79" w:rsidP="003D4C79">
      <w:pPr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201</w:t>
      </w:r>
      <w:r w:rsidR="005B570F">
        <w:rPr>
          <w:rFonts w:eastAsia="黑体" w:hint="eastAsia"/>
          <w:sz w:val="32"/>
          <w:szCs w:val="32"/>
        </w:rPr>
        <w:t>9</w:t>
      </w:r>
      <w:bookmarkStart w:id="0" w:name="_GoBack"/>
      <w:bookmarkEnd w:id="0"/>
      <w:r>
        <w:rPr>
          <w:rFonts w:eastAsia="黑体" w:hint="eastAsia"/>
          <w:sz w:val="32"/>
          <w:szCs w:val="32"/>
        </w:rPr>
        <w:t>年硕士研究生入学考试专业课考试大纲</w:t>
      </w:r>
    </w:p>
    <w:p w:rsidR="003D4C79" w:rsidRDefault="003D4C79" w:rsidP="003D4C79">
      <w:pPr>
        <w:numPr>
          <w:ilvl w:val="0"/>
          <w:numId w:val="1"/>
        </w:numPr>
        <w:tabs>
          <w:tab w:val="num" w:pos="540"/>
        </w:tabs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课程名称:高等数学 </w:t>
      </w:r>
    </w:p>
    <w:p w:rsidR="003D4C79" w:rsidRDefault="003D4C79" w:rsidP="003D4C79">
      <w:pPr>
        <w:numPr>
          <w:ilvl w:val="0"/>
          <w:numId w:val="1"/>
        </w:numPr>
        <w:tabs>
          <w:tab w:val="num" w:pos="540"/>
        </w:tabs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招生专业：                               </w:t>
      </w:r>
    </w:p>
    <w:tbl>
      <w:tblPr>
        <w:tblW w:w="900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0"/>
      </w:tblGrid>
      <w:tr w:rsidR="003D4C79" w:rsidTr="003C21AB">
        <w:trPr>
          <w:jc w:val="center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79" w:rsidRDefault="003D4C79" w:rsidP="003C21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基本内容(300字以内):</w:t>
            </w:r>
          </w:p>
          <w:p w:rsidR="003D4C79" w:rsidRDefault="003D4C79" w:rsidP="003C21AB">
            <w:pPr>
              <w:numPr>
                <w:ilvl w:val="1"/>
                <w:numId w:val="1"/>
              </w:num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微积分：一元函数微分学及其应用，一元函数积分学及其应用，空间             解析几何与向量代数，多元函数微分学及其应用，二重积分，微分方程，无穷级数。</w:t>
            </w:r>
          </w:p>
          <w:p w:rsidR="003D4C79" w:rsidRDefault="003D4C79" w:rsidP="003C21AB">
            <w:pPr>
              <w:numPr>
                <w:ilvl w:val="1"/>
                <w:numId w:val="1"/>
              </w:num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线性代数：行列式，矩阵及其运算，向量组的线性相关性，线性方程组，矩阵的特征值特征向量，相似矩阵。</w:t>
            </w:r>
          </w:p>
          <w:p w:rsidR="003D4C79" w:rsidRDefault="003D4C79" w:rsidP="003C21AB">
            <w:pPr>
              <w:numPr>
                <w:ilvl w:val="1"/>
                <w:numId w:val="1"/>
              </w:num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概率论：古典概率，随机变量及其分布。</w:t>
            </w:r>
          </w:p>
          <w:p w:rsidR="003D4C79" w:rsidRDefault="003D4C79" w:rsidP="003C21AB"/>
          <w:p w:rsidR="003D4C79" w:rsidRDefault="003D4C79" w:rsidP="003C21AB"/>
          <w:p w:rsidR="003D4C79" w:rsidRDefault="003D4C79" w:rsidP="003C21AB"/>
          <w:p w:rsidR="003D4C79" w:rsidRDefault="003D4C79" w:rsidP="003C21AB">
            <w:pPr>
              <w:rPr>
                <w:rFonts w:ascii="宋体" w:hAnsi="宋体"/>
                <w:sz w:val="24"/>
              </w:rPr>
            </w:pPr>
          </w:p>
        </w:tc>
      </w:tr>
      <w:tr w:rsidR="003D4C79" w:rsidTr="003C21AB">
        <w:trPr>
          <w:trHeight w:val="2201"/>
          <w:jc w:val="center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C79" w:rsidRDefault="003D4C79" w:rsidP="003C21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参考书目(须与专业目录一致)(包括作者、书目、出版社、出版时间、版次)：</w:t>
            </w:r>
          </w:p>
          <w:p w:rsidR="003D4C79" w:rsidRPr="00FF523D" w:rsidRDefault="003D4C79" w:rsidP="003C21AB">
            <w:pPr>
              <w:ind w:firstLineChars="500" w:firstLine="1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同济大学《高等数学》</w:t>
            </w:r>
            <w:r w:rsidR="00F14DFE" w:rsidRPr="00FF523D">
              <w:rPr>
                <w:rFonts w:ascii="宋体" w:hAnsi="宋体" w:hint="eastAsia"/>
                <w:sz w:val="24"/>
              </w:rPr>
              <w:t>（上下册）</w:t>
            </w:r>
            <w:r w:rsidRPr="00FF523D">
              <w:rPr>
                <w:rFonts w:ascii="宋体" w:hAnsi="宋体" w:hint="eastAsia"/>
                <w:sz w:val="24"/>
              </w:rPr>
              <w:t>第</w:t>
            </w:r>
            <w:r w:rsidR="00F14DFE" w:rsidRPr="00FF523D">
              <w:rPr>
                <w:rFonts w:ascii="宋体" w:hAnsi="宋体" w:hint="eastAsia"/>
                <w:sz w:val="24"/>
              </w:rPr>
              <w:t>六</w:t>
            </w:r>
            <w:r w:rsidRPr="00FF523D">
              <w:rPr>
                <w:rFonts w:ascii="宋体" w:hAnsi="宋体" w:hint="eastAsia"/>
                <w:sz w:val="24"/>
              </w:rPr>
              <w:t>版  高教出版社</w:t>
            </w:r>
            <w:r w:rsidR="00F14DFE" w:rsidRPr="00FF523D">
              <w:rPr>
                <w:rFonts w:ascii="宋体" w:hAnsi="宋体" w:hint="eastAsia"/>
                <w:sz w:val="24"/>
              </w:rPr>
              <w:t>，2007年</w:t>
            </w:r>
            <w:r w:rsidR="002E64A5" w:rsidRPr="00FF523D">
              <w:rPr>
                <w:rFonts w:ascii="宋体" w:hAnsi="宋体" w:hint="eastAsia"/>
                <w:sz w:val="24"/>
              </w:rPr>
              <w:t>。</w:t>
            </w:r>
          </w:p>
          <w:p w:rsidR="003D4C79" w:rsidRPr="00FF523D" w:rsidRDefault="00F14DFE" w:rsidP="003C21AB">
            <w:pPr>
              <w:ind w:firstLineChars="500" w:firstLine="1200"/>
              <w:rPr>
                <w:rFonts w:ascii="宋体" w:hAnsi="宋体"/>
                <w:sz w:val="24"/>
              </w:rPr>
            </w:pPr>
            <w:r w:rsidRPr="00FF523D">
              <w:rPr>
                <w:rFonts w:ascii="宋体" w:hAnsi="宋体" w:hint="eastAsia"/>
                <w:sz w:val="24"/>
              </w:rPr>
              <w:t>同济大学《线性代数》第五</w:t>
            </w:r>
            <w:r w:rsidR="003D4C79" w:rsidRPr="00FF523D">
              <w:rPr>
                <w:rFonts w:ascii="宋体" w:hAnsi="宋体" w:hint="eastAsia"/>
                <w:sz w:val="24"/>
              </w:rPr>
              <w:t>版高教出版社</w:t>
            </w:r>
            <w:r w:rsidRPr="00FF523D">
              <w:rPr>
                <w:rFonts w:ascii="宋体" w:hAnsi="宋体" w:hint="eastAsia"/>
                <w:sz w:val="24"/>
              </w:rPr>
              <w:t>，2007年</w:t>
            </w:r>
            <w:r w:rsidR="002E64A5" w:rsidRPr="00FF523D">
              <w:rPr>
                <w:rFonts w:ascii="宋体" w:hAnsi="宋体" w:hint="eastAsia"/>
                <w:sz w:val="24"/>
              </w:rPr>
              <w:t>。</w:t>
            </w:r>
          </w:p>
          <w:p w:rsidR="003D4C79" w:rsidRDefault="003D4C79" w:rsidP="00F14DFE">
            <w:pPr>
              <w:ind w:firstLineChars="500" w:firstLine="1200"/>
              <w:rPr>
                <w:rFonts w:ascii="宋体" w:hAnsi="宋体"/>
                <w:sz w:val="24"/>
              </w:rPr>
            </w:pPr>
            <w:proofErr w:type="gramStart"/>
            <w:r w:rsidRPr="00FF523D">
              <w:rPr>
                <w:rFonts w:ascii="宋体" w:hAnsi="宋体" w:hint="eastAsia"/>
                <w:sz w:val="24"/>
              </w:rPr>
              <w:t>粱</w:t>
            </w:r>
            <w:proofErr w:type="gramEnd"/>
            <w:r w:rsidRPr="00FF523D">
              <w:rPr>
                <w:rFonts w:ascii="宋体" w:hAnsi="宋体" w:hint="eastAsia"/>
                <w:sz w:val="24"/>
              </w:rPr>
              <w:t>飞豹 《概率论与数理统计》</w:t>
            </w:r>
            <w:r w:rsidR="00F14DFE" w:rsidRPr="00FF523D">
              <w:rPr>
                <w:rFonts w:ascii="宋体" w:hAnsi="宋体" w:hint="eastAsia"/>
                <w:sz w:val="24"/>
              </w:rPr>
              <w:t>高教出版社，2014年</w:t>
            </w:r>
            <w:r w:rsidR="002E64A5" w:rsidRPr="00FF523D">
              <w:rPr>
                <w:rFonts w:ascii="宋体" w:hAnsi="宋体" w:hint="eastAsia"/>
                <w:sz w:val="24"/>
              </w:rPr>
              <w:t>。</w:t>
            </w:r>
          </w:p>
        </w:tc>
      </w:tr>
    </w:tbl>
    <w:p w:rsidR="003D4C79" w:rsidRDefault="003D4C79" w:rsidP="003D4C79">
      <w:pPr>
        <w:pStyle w:val="a4"/>
        <w:rPr>
          <w:rFonts w:eastAsia="黑体"/>
          <w:b/>
          <w:sz w:val="21"/>
        </w:rPr>
      </w:pPr>
    </w:p>
    <w:p w:rsidR="003D4C79" w:rsidRDefault="003D4C79" w:rsidP="003D4C79">
      <w:pPr>
        <w:pStyle w:val="a4"/>
        <w:rPr>
          <w:sz w:val="21"/>
          <w:szCs w:val="21"/>
        </w:rPr>
      </w:pPr>
      <w:r>
        <w:rPr>
          <w:rFonts w:eastAsia="黑体" w:hint="eastAsia"/>
          <w:b/>
          <w:sz w:val="21"/>
        </w:rPr>
        <w:t>注意：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、考试基本内容：一般包括基础理论、实际知识、综合分析和论证等几个方面的内容。有些课程还应有基本运算和实验方法等方面的内容。</w:t>
      </w:r>
    </w:p>
    <w:p w:rsidR="003D4C79" w:rsidRDefault="003D4C79" w:rsidP="003D4C79">
      <w:pPr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、难易程度：根据大学本科的教学大纲和本学科、专业的基本要求，一般应使大学本科毕业生中优秀学生在规定的三个小时内</w:t>
      </w:r>
      <w:proofErr w:type="gramStart"/>
      <w:r>
        <w:rPr>
          <w:rFonts w:hint="eastAsia"/>
          <w:szCs w:val="21"/>
        </w:rPr>
        <w:t>答完全</w:t>
      </w:r>
      <w:proofErr w:type="gramEnd"/>
      <w:r>
        <w:rPr>
          <w:rFonts w:hint="eastAsia"/>
          <w:szCs w:val="21"/>
        </w:rPr>
        <w:t>部考题，略有一些时间进行检查和思考。排序从易到难。</w:t>
      </w:r>
    </w:p>
    <w:p w:rsidR="003D4C79" w:rsidRDefault="003D4C79" w:rsidP="003D4C79">
      <w:pPr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、考试题型：可分填空题、选择题、计算题、简答题、论述题等。</w:t>
      </w:r>
    </w:p>
    <w:p w:rsidR="003D4C79" w:rsidRDefault="003D4C79" w:rsidP="003D4C79"/>
    <w:p w:rsidR="003D4C79" w:rsidRDefault="003D4C79" w:rsidP="003D4C79">
      <w:pPr>
        <w:pStyle w:val="a3"/>
        <w:rPr>
          <w:sz w:val="21"/>
        </w:rPr>
      </w:pPr>
      <w:r>
        <w:rPr>
          <w:rFonts w:eastAsia="黑体" w:hint="eastAsia"/>
          <w:b/>
          <w:sz w:val="21"/>
        </w:rPr>
        <w:t>说明：</w:t>
      </w:r>
      <w:r>
        <w:rPr>
          <w:rFonts w:hint="eastAsia"/>
          <w:sz w:val="21"/>
        </w:rPr>
        <w:t>1、考试基本内容：一般包括基础理论、实际知识、综合分析和论证等几个方面的内容。有些课程还应有基本运算和实验方法等方面的内容。</w:t>
      </w:r>
      <w:r>
        <w:rPr>
          <w:rFonts w:hint="eastAsia"/>
        </w:rPr>
        <w:t>2、难易程度：根据大学本科的教学大纲和本学科、专业的基本要求，一般应使大学本科毕业生中优秀学生在规定的三个小时内</w:t>
      </w:r>
      <w:proofErr w:type="gramStart"/>
      <w:r>
        <w:rPr>
          <w:rFonts w:hint="eastAsia"/>
        </w:rPr>
        <w:t>答完全</w:t>
      </w:r>
      <w:proofErr w:type="gramEnd"/>
      <w:r>
        <w:rPr>
          <w:rFonts w:hint="eastAsia"/>
        </w:rPr>
        <w:t>部考题，略有一些时间进行检查和思考。</w:t>
      </w:r>
      <w:r>
        <w:rPr>
          <w:rFonts w:hint="eastAsia"/>
          <w:szCs w:val="21"/>
        </w:rPr>
        <w:t>3、考试题型：可分填空题、选择题、计算题、简答题、论述题等。</w:t>
      </w:r>
    </w:p>
    <w:p w:rsidR="003D4C79" w:rsidRDefault="003D4C79" w:rsidP="003D4C79">
      <w:r>
        <w:rPr>
          <w:rFonts w:hint="eastAsia"/>
        </w:rPr>
        <w:t>编制人签名：</w:t>
      </w:r>
      <w:r>
        <w:t xml:space="preserve">                      </w:t>
      </w:r>
      <w:r w:rsidR="00496516">
        <w:rPr>
          <w:rFonts w:hint="eastAsia"/>
        </w:rPr>
        <w:t xml:space="preserve">   </w:t>
      </w:r>
      <w:r w:rsidR="00236C45">
        <w:rPr>
          <w:rFonts w:hint="eastAsia"/>
        </w:rPr>
        <w:t xml:space="preserve">                 </w:t>
      </w:r>
      <w:r w:rsidR="00496516">
        <w:rPr>
          <w:rFonts w:hint="eastAsia"/>
        </w:rPr>
        <w:t xml:space="preserve"> </w:t>
      </w:r>
      <w:r w:rsidR="00496516">
        <w:rPr>
          <w:rFonts w:hint="eastAsia"/>
        </w:rPr>
        <w:t>院长审核签名：</w:t>
      </w:r>
    </w:p>
    <w:p w:rsidR="00236C45" w:rsidRDefault="003D4C79" w:rsidP="003D4C79">
      <w:r>
        <w:t xml:space="preserve">                                                        </w:t>
      </w:r>
    </w:p>
    <w:p w:rsidR="003D4C79" w:rsidRDefault="002B3C19" w:rsidP="00236C45">
      <w:pPr>
        <w:ind w:firstLineChars="2650" w:firstLine="5565"/>
      </w:pPr>
      <w:r>
        <w:rPr>
          <w:rFonts w:hint="eastAsia"/>
        </w:rPr>
        <w:t>201</w:t>
      </w:r>
      <w:r w:rsidR="00FF523D">
        <w:rPr>
          <w:rFonts w:hint="eastAsia"/>
        </w:rPr>
        <w:t>8</w:t>
      </w:r>
      <w:r w:rsidR="003D4C79">
        <w:t xml:space="preserve"> </w:t>
      </w:r>
      <w:r w:rsidR="003D4C79">
        <w:rPr>
          <w:rFonts w:hint="eastAsia"/>
        </w:rPr>
        <w:t>年</w:t>
      </w:r>
      <w:r w:rsidR="00FF523D">
        <w:rPr>
          <w:rFonts w:hint="eastAsia"/>
        </w:rPr>
        <w:t>7</w:t>
      </w:r>
      <w:r w:rsidR="003D4C79">
        <w:rPr>
          <w:rFonts w:hint="eastAsia"/>
        </w:rPr>
        <w:t>月</w:t>
      </w:r>
      <w:r>
        <w:rPr>
          <w:rFonts w:hint="eastAsia"/>
        </w:rPr>
        <w:t>9</w:t>
      </w:r>
      <w:r w:rsidR="003D4C79">
        <w:t xml:space="preserve"> </w:t>
      </w:r>
      <w:r w:rsidR="003D4C79">
        <w:rPr>
          <w:rFonts w:hint="eastAsia"/>
        </w:rPr>
        <w:t>日</w:t>
      </w:r>
    </w:p>
    <w:p w:rsidR="003D4C79" w:rsidRDefault="003D4C79" w:rsidP="003D4C79"/>
    <w:p w:rsidR="00A23350" w:rsidRDefault="00A23350"/>
    <w:sectPr w:rsidR="00A23350" w:rsidSect="00A233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91B4C"/>
    <w:multiLevelType w:val="hybridMultilevel"/>
    <w:tmpl w:val="BBFE939C"/>
    <w:lvl w:ilvl="0" w:tplc="43B60F48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</w:lvl>
    <w:lvl w:ilvl="1" w:tplc="6542EDEE">
      <w:start w:val="1"/>
      <w:numFmt w:val="japaneseCounting"/>
      <w:lvlText w:val="%2．"/>
      <w:lvlJc w:val="left"/>
      <w:pPr>
        <w:tabs>
          <w:tab w:val="num" w:pos="1350"/>
        </w:tabs>
        <w:ind w:left="1350" w:hanging="45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74CC"/>
    <w:rsid w:val="0013759B"/>
    <w:rsid w:val="00236C45"/>
    <w:rsid w:val="00295FE0"/>
    <w:rsid w:val="002B3C19"/>
    <w:rsid w:val="002E64A5"/>
    <w:rsid w:val="003639D9"/>
    <w:rsid w:val="003D4C79"/>
    <w:rsid w:val="00496516"/>
    <w:rsid w:val="00507C97"/>
    <w:rsid w:val="005374CC"/>
    <w:rsid w:val="005B570F"/>
    <w:rsid w:val="009A4913"/>
    <w:rsid w:val="00A23350"/>
    <w:rsid w:val="00B32839"/>
    <w:rsid w:val="00B47159"/>
    <w:rsid w:val="00C046AD"/>
    <w:rsid w:val="00C30CDD"/>
    <w:rsid w:val="00D465AA"/>
    <w:rsid w:val="00E03C75"/>
    <w:rsid w:val="00F14DFE"/>
    <w:rsid w:val="00FF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C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D4C7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Body Text"/>
    <w:basedOn w:val="a"/>
    <w:link w:val="Char"/>
    <w:semiHidden/>
    <w:unhideWhenUsed/>
    <w:rsid w:val="003D4C79"/>
    <w:rPr>
      <w:sz w:val="18"/>
      <w:szCs w:val="20"/>
    </w:rPr>
  </w:style>
  <w:style w:type="character" w:customStyle="1" w:styleId="Char">
    <w:name w:val="正文文本 Char"/>
    <w:basedOn w:val="a0"/>
    <w:link w:val="a4"/>
    <w:semiHidden/>
    <w:rsid w:val="003D4C79"/>
    <w:rPr>
      <w:rFonts w:ascii="Times New Roman" w:eastAsia="宋体" w:hAnsi="Times New Roman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128</Words>
  <Characters>730</Characters>
  <Application>Microsoft Office Word</Application>
  <DocSecurity>0</DocSecurity>
  <Lines>6</Lines>
  <Paragraphs>1</Paragraphs>
  <ScaleCrop>false</ScaleCrop>
  <Company>微软用户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lenovo</cp:lastModifiedBy>
  <cp:revision>12</cp:revision>
  <cp:lastPrinted>2017-07-03T03:23:00Z</cp:lastPrinted>
  <dcterms:created xsi:type="dcterms:W3CDTF">2016-07-01T07:13:00Z</dcterms:created>
  <dcterms:modified xsi:type="dcterms:W3CDTF">2018-07-09T03:02:00Z</dcterms:modified>
</cp:coreProperties>
</file>