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53" w:rsidRPr="003D3653" w:rsidRDefault="00E86A3E" w:rsidP="003D365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</w:t>
      </w:r>
      <w:bookmarkStart w:id="0" w:name="_GoBack"/>
      <w:bookmarkEnd w:id="0"/>
      <w:r w:rsidR="00BE3DA2">
        <w:rPr>
          <w:rFonts w:ascii="宋体" w:hAnsi="宋体" w:hint="eastAsia"/>
          <w:b/>
          <w:sz w:val="32"/>
          <w:szCs w:val="32"/>
        </w:rPr>
        <w:t>20</w:t>
      </w:r>
      <w:r w:rsidR="003D3653" w:rsidRPr="003D3653">
        <w:rPr>
          <w:rFonts w:ascii="宋体" w:hAnsi="宋体" w:hint="eastAsia"/>
          <w:b/>
          <w:sz w:val="32"/>
          <w:szCs w:val="32"/>
        </w:rPr>
        <w:t>年</w:t>
      </w:r>
      <w:r w:rsidR="003D3653">
        <w:rPr>
          <w:rFonts w:ascii="宋体" w:hAnsi="宋体" w:hint="eastAsia"/>
          <w:b/>
          <w:sz w:val="32"/>
          <w:szCs w:val="32"/>
        </w:rPr>
        <w:t>理</w:t>
      </w:r>
      <w:r w:rsidR="003D3653" w:rsidRPr="003D3653">
        <w:rPr>
          <w:rFonts w:ascii="宋体" w:hAnsi="宋体"/>
          <w:b/>
          <w:sz w:val="32"/>
          <w:szCs w:val="32"/>
        </w:rPr>
        <w:t>学院</w:t>
      </w:r>
      <w:r w:rsidR="003D3653" w:rsidRPr="003D3653">
        <w:rPr>
          <w:rFonts w:ascii="宋体" w:hAnsi="宋体" w:hint="eastAsia"/>
          <w:b/>
          <w:sz w:val="32"/>
          <w:szCs w:val="32"/>
        </w:rPr>
        <w:t>硕士研究生复试</w:t>
      </w:r>
      <w:r w:rsidR="003D3653" w:rsidRPr="003D3653">
        <w:rPr>
          <w:rFonts w:ascii="宋体" w:hAnsi="宋体" w:cs="宋体"/>
          <w:b/>
          <w:bCs/>
          <w:kern w:val="0"/>
          <w:sz w:val="32"/>
          <w:szCs w:val="32"/>
        </w:rPr>
        <w:t>科目</w:t>
      </w:r>
      <w:r w:rsidR="003D3653" w:rsidRPr="003D3653">
        <w:rPr>
          <w:rFonts w:ascii="宋体" w:hAnsi="宋体" w:cs="宋体" w:hint="eastAsia"/>
          <w:b/>
          <w:bCs/>
          <w:kern w:val="0"/>
          <w:sz w:val="32"/>
          <w:szCs w:val="32"/>
        </w:rPr>
        <w:t>及参考</w:t>
      </w:r>
      <w:r w:rsidR="003D3653" w:rsidRPr="003D3653">
        <w:rPr>
          <w:rFonts w:ascii="宋体" w:hAnsi="宋体" w:cs="宋体"/>
          <w:b/>
          <w:bCs/>
          <w:kern w:val="0"/>
          <w:sz w:val="32"/>
          <w:szCs w:val="32"/>
        </w:rPr>
        <w:t>教材</w:t>
      </w:r>
    </w:p>
    <w:p w:rsidR="004517F7" w:rsidRPr="00304E2A" w:rsidRDefault="004517F7"/>
    <w:p w:rsidR="004517F7" w:rsidRDefault="004517F7"/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4517F7" w:rsidRPr="00081BDF">
        <w:tc>
          <w:tcPr>
            <w:tcW w:w="1839" w:type="dxa"/>
            <w:vAlign w:val="center"/>
          </w:tcPr>
          <w:p w:rsidR="004517F7" w:rsidRPr="00081BDF" w:rsidRDefault="004517F7" w:rsidP="00CE59A8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报考学院</w:t>
            </w:r>
          </w:p>
        </w:tc>
        <w:tc>
          <w:tcPr>
            <w:tcW w:w="1920" w:type="dxa"/>
          </w:tcPr>
          <w:p w:rsidR="004517F7" w:rsidRPr="00081BDF" w:rsidRDefault="004517F7" w:rsidP="00CE59A8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 w:rsidR="004517F7" w:rsidRPr="00081BDF" w:rsidRDefault="004517F7" w:rsidP="00CE59A8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4517F7" w:rsidRPr="00081BDF" w:rsidRDefault="004517F7" w:rsidP="00CE59A8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:rsidR="004517F7" w:rsidRPr="00081BDF" w:rsidRDefault="004517F7" w:rsidP="00CE59A8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4517F7" w:rsidRPr="00081BDF">
        <w:trPr>
          <w:cantSplit/>
          <w:trHeight w:val="427"/>
        </w:trPr>
        <w:tc>
          <w:tcPr>
            <w:tcW w:w="1839" w:type="dxa"/>
            <w:vMerge w:val="restart"/>
            <w:vAlign w:val="center"/>
          </w:tcPr>
          <w:p w:rsidR="004517F7" w:rsidRPr="00081BDF" w:rsidRDefault="004517F7" w:rsidP="00CE59A8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081BDF">
              <w:rPr>
                <w:rFonts w:ascii="宋体" w:hAnsi="宋体" w:cs="宋体"/>
                <w:color w:val="000000"/>
                <w:sz w:val="24"/>
                <w:szCs w:val="24"/>
              </w:rPr>
              <w:t>003</w:t>
            </w:r>
            <w:r w:rsidRPr="00081BDF">
              <w:rPr>
                <w:rFonts w:ascii="宋体" w:hAnsi="宋体" w:cs="宋体" w:hint="eastAsia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20" w:type="dxa"/>
            <w:vMerge w:val="restart"/>
            <w:vAlign w:val="center"/>
          </w:tcPr>
          <w:p w:rsidR="004517F7" w:rsidRPr="00081BDF" w:rsidRDefault="004517F7" w:rsidP="00CE59A8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081BDF">
              <w:rPr>
                <w:rFonts w:ascii="宋体" w:hAnsi="宋体" w:cs="宋体" w:hint="eastAsia"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693" w:type="dxa"/>
            <w:vAlign w:val="center"/>
          </w:tcPr>
          <w:p w:rsidR="004517F7" w:rsidRPr="00F431AE" w:rsidRDefault="004517F7" w:rsidP="00CE59A8">
            <w:pPr>
              <w:rPr>
                <w:rFonts w:ascii="宋体"/>
                <w:sz w:val="24"/>
                <w:szCs w:val="24"/>
              </w:rPr>
            </w:pPr>
            <w:r w:rsidRPr="00F431AE">
              <w:rPr>
                <w:rFonts w:ascii="宋体" w:hAnsi="宋体" w:cs="宋体" w:hint="eastAsia"/>
                <w:sz w:val="24"/>
                <w:szCs w:val="24"/>
              </w:rPr>
              <w:t>常微分方程</w:t>
            </w:r>
          </w:p>
        </w:tc>
        <w:tc>
          <w:tcPr>
            <w:tcW w:w="2832" w:type="dxa"/>
            <w:vAlign w:val="center"/>
          </w:tcPr>
          <w:p w:rsidR="004517F7" w:rsidRPr="00F431AE" w:rsidRDefault="004517F7" w:rsidP="00A0457D">
            <w:pPr>
              <w:rPr>
                <w:rFonts w:ascii="宋体"/>
                <w:sz w:val="24"/>
                <w:szCs w:val="24"/>
              </w:rPr>
            </w:pPr>
            <w:r w:rsidRPr="00F431AE">
              <w:rPr>
                <w:rFonts w:ascii="宋体" w:hAnsi="宋体" w:cs="宋体" w:hint="eastAsia"/>
                <w:sz w:val="24"/>
                <w:szCs w:val="24"/>
              </w:rPr>
              <w:t>《常微分方程》（第三版）</w:t>
            </w:r>
          </w:p>
        </w:tc>
        <w:tc>
          <w:tcPr>
            <w:tcW w:w="1602" w:type="dxa"/>
            <w:vAlign w:val="center"/>
          </w:tcPr>
          <w:p w:rsidR="004517F7" w:rsidRPr="00F431AE" w:rsidRDefault="004517F7" w:rsidP="00CE59A8">
            <w:pPr>
              <w:rPr>
                <w:rFonts w:ascii="宋体"/>
                <w:sz w:val="24"/>
                <w:szCs w:val="24"/>
              </w:rPr>
            </w:pPr>
            <w:r w:rsidRPr="00F431AE">
              <w:rPr>
                <w:rFonts w:ascii="宋体" w:hAnsi="宋体" w:cs="宋体" w:hint="eastAsia"/>
                <w:sz w:val="24"/>
                <w:szCs w:val="24"/>
              </w:rPr>
              <w:t>王高雄等</w:t>
            </w:r>
          </w:p>
        </w:tc>
        <w:tc>
          <w:tcPr>
            <w:tcW w:w="2311" w:type="dxa"/>
            <w:vAlign w:val="center"/>
          </w:tcPr>
          <w:p w:rsidR="004517F7" w:rsidRPr="00F431AE" w:rsidRDefault="004517F7" w:rsidP="00CE59A8">
            <w:pPr>
              <w:rPr>
                <w:rFonts w:ascii="宋体"/>
                <w:sz w:val="24"/>
                <w:szCs w:val="24"/>
              </w:rPr>
            </w:pPr>
            <w:r w:rsidRPr="00F431AE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F431AE">
              <w:rPr>
                <w:rFonts w:ascii="宋体" w:hAnsi="宋体" w:cs="宋体"/>
                <w:sz w:val="24"/>
                <w:szCs w:val="24"/>
              </w:rPr>
              <w:t>/2006</w:t>
            </w:r>
          </w:p>
        </w:tc>
        <w:tc>
          <w:tcPr>
            <w:tcW w:w="1947" w:type="dxa"/>
            <w:vMerge w:val="restart"/>
            <w:vAlign w:val="center"/>
          </w:tcPr>
          <w:p w:rsidR="004517F7" w:rsidRPr="00F431AE" w:rsidRDefault="004517F7" w:rsidP="00CE59A8">
            <w:pPr>
              <w:jc w:val="left"/>
              <w:rPr>
                <w:sz w:val="24"/>
                <w:szCs w:val="24"/>
              </w:rPr>
            </w:pPr>
            <w:r w:rsidRPr="00F431AE">
              <w:rPr>
                <w:sz w:val="24"/>
                <w:szCs w:val="24"/>
              </w:rPr>
              <w:t>1.</w:t>
            </w:r>
            <w:r w:rsidRPr="00F431AE">
              <w:rPr>
                <w:rFonts w:hAnsi="宋体" w:cs="宋体" w:hint="eastAsia"/>
                <w:sz w:val="24"/>
                <w:szCs w:val="24"/>
              </w:rPr>
              <w:t>常微分方程（</w:t>
            </w:r>
            <w:r w:rsidRPr="00F431AE">
              <w:rPr>
                <w:sz w:val="24"/>
                <w:szCs w:val="24"/>
              </w:rPr>
              <w:t>1/</w:t>
            </w:r>
            <w:r w:rsidR="00BE3DA2">
              <w:rPr>
                <w:rFonts w:hint="eastAsia"/>
                <w:sz w:val="24"/>
                <w:szCs w:val="24"/>
              </w:rPr>
              <w:t>2</w:t>
            </w:r>
            <w:r w:rsidRPr="00F431AE">
              <w:rPr>
                <w:rFonts w:hAnsi="宋体" w:cs="宋体" w:hint="eastAsia"/>
                <w:sz w:val="24"/>
                <w:szCs w:val="24"/>
              </w:rPr>
              <w:t>）；</w:t>
            </w:r>
          </w:p>
          <w:p w:rsidR="004517F7" w:rsidRPr="00F431AE" w:rsidRDefault="004517F7" w:rsidP="00BE3DA2">
            <w:pPr>
              <w:jc w:val="left"/>
              <w:rPr>
                <w:rFonts w:ascii="宋体"/>
                <w:sz w:val="24"/>
                <w:szCs w:val="24"/>
              </w:rPr>
            </w:pPr>
            <w:r w:rsidRPr="00F431AE">
              <w:rPr>
                <w:sz w:val="24"/>
                <w:szCs w:val="24"/>
              </w:rPr>
              <w:t>2.</w:t>
            </w:r>
            <w:r w:rsidRPr="00F431AE">
              <w:rPr>
                <w:rFonts w:hAnsi="宋体" w:cs="宋体" w:hint="eastAsia"/>
                <w:sz w:val="24"/>
                <w:szCs w:val="24"/>
              </w:rPr>
              <w:t>复变函数（</w:t>
            </w:r>
            <w:r w:rsidRPr="00F431AE">
              <w:rPr>
                <w:sz w:val="24"/>
                <w:szCs w:val="24"/>
              </w:rPr>
              <w:t>1/</w:t>
            </w:r>
            <w:r w:rsidR="00BE3DA2">
              <w:rPr>
                <w:rFonts w:hint="eastAsia"/>
                <w:sz w:val="24"/>
                <w:szCs w:val="24"/>
              </w:rPr>
              <w:t>2</w:t>
            </w:r>
            <w:r w:rsidR="00BE3DA2">
              <w:rPr>
                <w:rFonts w:hAnsi="宋体" w:cs="宋体" w:hint="eastAsia"/>
                <w:sz w:val="24"/>
                <w:szCs w:val="24"/>
              </w:rPr>
              <w:t>）</w:t>
            </w:r>
            <w:r w:rsidR="00BE3DA2">
              <w:rPr>
                <w:rFonts w:hint="eastAsia"/>
                <w:sz w:val="24"/>
                <w:szCs w:val="24"/>
              </w:rPr>
              <w:t>或</w:t>
            </w:r>
            <w:r w:rsidRPr="00F431AE">
              <w:rPr>
                <w:rFonts w:hAnsi="宋体" w:cs="宋体" w:hint="eastAsia"/>
                <w:sz w:val="24"/>
                <w:szCs w:val="24"/>
              </w:rPr>
              <w:t>运筹学（</w:t>
            </w:r>
            <w:r w:rsidRPr="00F431AE">
              <w:rPr>
                <w:sz w:val="24"/>
                <w:szCs w:val="24"/>
              </w:rPr>
              <w:t>1/</w:t>
            </w:r>
            <w:r w:rsidR="00BE3DA2">
              <w:rPr>
                <w:rFonts w:hint="eastAsia"/>
                <w:sz w:val="24"/>
                <w:szCs w:val="24"/>
              </w:rPr>
              <w:t>2</w:t>
            </w:r>
            <w:r w:rsidRPr="00F431AE">
              <w:rPr>
                <w:rFonts w:hAnsi="宋体" w:cs="宋体" w:hint="eastAsia"/>
                <w:sz w:val="24"/>
                <w:szCs w:val="24"/>
              </w:rPr>
              <w:t>）或</w:t>
            </w:r>
            <w:r w:rsidRPr="00F431AE">
              <w:rPr>
                <w:rFonts w:cs="宋体" w:hint="eastAsia"/>
                <w:sz w:val="24"/>
                <w:szCs w:val="24"/>
              </w:rPr>
              <w:t>概率论</w:t>
            </w:r>
            <w:r w:rsidRPr="00F431AE">
              <w:rPr>
                <w:rFonts w:hAnsi="宋体" w:cs="宋体" w:hint="eastAsia"/>
                <w:sz w:val="24"/>
                <w:szCs w:val="24"/>
              </w:rPr>
              <w:t>（</w:t>
            </w:r>
            <w:r w:rsidRPr="00F431AE">
              <w:rPr>
                <w:sz w:val="24"/>
                <w:szCs w:val="24"/>
              </w:rPr>
              <w:t>1/</w:t>
            </w:r>
            <w:r w:rsidR="00BE3DA2">
              <w:rPr>
                <w:rFonts w:hint="eastAsia"/>
                <w:sz w:val="24"/>
                <w:szCs w:val="24"/>
              </w:rPr>
              <w:t>2</w:t>
            </w:r>
            <w:r w:rsidRPr="00F431AE">
              <w:rPr>
                <w:rFonts w:hAnsi="宋体" w:cs="宋体" w:hint="eastAsia"/>
                <w:sz w:val="24"/>
                <w:szCs w:val="24"/>
              </w:rPr>
              <w:t>）</w:t>
            </w:r>
          </w:p>
        </w:tc>
      </w:tr>
      <w:tr w:rsidR="004517F7" w:rsidRPr="00081BDF">
        <w:trPr>
          <w:cantSplit/>
          <w:trHeight w:val="427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宋体" w:cs="宋体" w:hint="eastAsia"/>
                <w:sz w:val="24"/>
                <w:szCs w:val="24"/>
              </w:rPr>
              <w:t>复变函数</w:t>
            </w:r>
          </w:p>
        </w:tc>
        <w:tc>
          <w:tcPr>
            <w:tcW w:w="283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宋体" w:cs="宋体" w:hint="eastAsia"/>
                <w:sz w:val="24"/>
                <w:szCs w:val="24"/>
              </w:rPr>
              <w:t>《</w:t>
            </w:r>
            <w:r w:rsidRPr="00F431AE">
              <w:rPr>
                <w:rFonts w:cs="宋体" w:hint="eastAsia"/>
                <w:sz w:val="24"/>
                <w:szCs w:val="24"/>
              </w:rPr>
              <w:t>复变函数论</w:t>
            </w:r>
            <w:r w:rsidRPr="00F431AE">
              <w:rPr>
                <w:rFonts w:hAnsi="宋体" w:cs="宋体" w:hint="eastAsia"/>
                <w:sz w:val="24"/>
                <w:szCs w:val="24"/>
              </w:rPr>
              <w:t>》</w:t>
            </w:r>
            <w:r w:rsidRPr="00F431AE">
              <w:rPr>
                <w:rFonts w:cs="宋体" w:hint="eastAsia"/>
                <w:sz w:val="24"/>
                <w:szCs w:val="24"/>
              </w:rPr>
              <w:t>（第四版）</w:t>
            </w:r>
          </w:p>
        </w:tc>
        <w:tc>
          <w:tcPr>
            <w:tcW w:w="160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cs="宋体" w:hint="eastAsia"/>
                <w:sz w:val="24"/>
                <w:szCs w:val="24"/>
              </w:rPr>
              <w:t>钟玉泉</w:t>
            </w:r>
          </w:p>
        </w:tc>
        <w:tc>
          <w:tcPr>
            <w:tcW w:w="2311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宋体" w:cs="宋体" w:hint="eastAsia"/>
                <w:sz w:val="24"/>
                <w:szCs w:val="24"/>
              </w:rPr>
              <w:t>高等教育出版社</w:t>
            </w:r>
            <w:r w:rsidRPr="00F431AE">
              <w:rPr>
                <w:sz w:val="24"/>
                <w:szCs w:val="24"/>
              </w:rPr>
              <w:t>/2013</w:t>
            </w:r>
          </w:p>
        </w:tc>
        <w:tc>
          <w:tcPr>
            <w:tcW w:w="1947" w:type="dxa"/>
            <w:vMerge/>
            <w:vAlign w:val="center"/>
          </w:tcPr>
          <w:p w:rsidR="004517F7" w:rsidRPr="00F431AE" w:rsidRDefault="004517F7" w:rsidP="00CE59A8">
            <w:pPr>
              <w:rPr>
                <w:rFonts w:ascii="宋体"/>
                <w:sz w:val="24"/>
                <w:szCs w:val="24"/>
              </w:rPr>
            </w:pPr>
          </w:p>
        </w:tc>
      </w:tr>
      <w:tr w:rsidR="004517F7" w:rsidRPr="00081BDF">
        <w:trPr>
          <w:cantSplit/>
          <w:trHeight w:val="427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宋体" w:cs="宋体" w:hint="eastAsia"/>
                <w:sz w:val="24"/>
                <w:szCs w:val="24"/>
              </w:rPr>
              <w:t>运筹学</w:t>
            </w:r>
          </w:p>
        </w:tc>
        <w:tc>
          <w:tcPr>
            <w:tcW w:w="283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宋体" w:cs="宋体" w:hint="eastAsia"/>
                <w:sz w:val="24"/>
                <w:szCs w:val="24"/>
              </w:rPr>
              <w:t>《运筹学模型及其应用》</w:t>
            </w:r>
          </w:p>
        </w:tc>
        <w:tc>
          <w:tcPr>
            <w:tcW w:w="160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宋体" w:cs="宋体" w:hint="eastAsia"/>
                <w:sz w:val="24"/>
                <w:szCs w:val="24"/>
              </w:rPr>
              <w:t>张杰等</w:t>
            </w:r>
          </w:p>
        </w:tc>
        <w:tc>
          <w:tcPr>
            <w:tcW w:w="2311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宋体" w:cs="宋体" w:hint="eastAsia"/>
                <w:sz w:val="24"/>
                <w:szCs w:val="24"/>
              </w:rPr>
              <w:t>清华大学出版社</w:t>
            </w:r>
            <w:r w:rsidRPr="00F431AE">
              <w:rPr>
                <w:sz w:val="24"/>
                <w:szCs w:val="24"/>
              </w:rPr>
              <w:t>/2012</w:t>
            </w:r>
          </w:p>
        </w:tc>
        <w:tc>
          <w:tcPr>
            <w:tcW w:w="1947" w:type="dxa"/>
            <w:vMerge/>
            <w:vAlign w:val="center"/>
          </w:tcPr>
          <w:p w:rsidR="004517F7" w:rsidRPr="00F431AE" w:rsidRDefault="004517F7" w:rsidP="00CE59A8">
            <w:pPr>
              <w:rPr>
                <w:rFonts w:ascii="宋体"/>
                <w:sz w:val="24"/>
                <w:szCs w:val="24"/>
              </w:rPr>
            </w:pPr>
          </w:p>
        </w:tc>
      </w:tr>
      <w:tr w:rsidR="004517F7" w:rsidRPr="00081BDF">
        <w:trPr>
          <w:cantSplit/>
          <w:trHeight w:val="615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4517F7" w:rsidRPr="008A19CC" w:rsidRDefault="004517F7" w:rsidP="00CE59A8">
            <w:pPr>
              <w:jc w:val="left"/>
              <w:rPr>
                <w:rFonts w:hAnsi="宋体"/>
                <w:sz w:val="24"/>
                <w:szCs w:val="24"/>
              </w:rPr>
            </w:pPr>
            <w:r w:rsidRPr="0042609F">
              <w:rPr>
                <w:rFonts w:hAnsi="宋体" w:cs="宋体" w:hint="eastAsia"/>
                <w:sz w:val="24"/>
                <w:szCs w:val="24"/>
              </w:rPr>
              <w:t>概率论</w:t>
            </w:r>
          </w:p>
        </w:tc>
        <w:tc>
          <w:tcPr>
            <w:tcW w:w="2832" w:type="dxa"/>
            <w:vAlign w:val="center"/>
          </w:tcPr>
          <w:p w:rsidR="004517F7" w:rsidRPr="0042609F" w:rsidRDefault="004517F7" w:rsidP="00CE59A8">
            <w:pPr>
              <w:jc w:val="left"/>
              <w:rPr>
                <w:sz w:val="24"/>
                <w:szCs w:val="24"/>
              </w:rPr>
            </w:pPr>
            <w:r w:rsidRPr="0042609F">
              <w:rPr>
                <w:rFonts w:hAnsi="宋体" w:cs="宋体" w:hint="eastAsia"/>
                <w:sz w:val="24"/>
                <w:szCs w:val="24"/>
              </w:rPr>
              <w:t>《概率论与数理统计教程》（第二版）</w:t>
            </w:r>
          </w:p>
        </w:tc>
        <w:tc>
          <w:tcPr>
            <w:tcW w:w="1602" w:type="dxa"/>
            <w:vAlign w:val="center"/>
          </w:tcPr>
          <w:p w:rsidR="004517F7" w:rsidRPr="008A19CC" w:rsidRDefault="004517F7" w:rsidP="00CE59A8">
            <w:pPr>
              <w:jc w:val="left"/>
              <w:rPr>
                <w:spacing w:val="8"/>
                <w:sz w:val="24"/>
                <w:szCs w:val="24"/>
              </w:rPr>
            </w:pPr>
            <w:r w:rsidRPr="0042609F">
              <w:rPr>
                <w:rFonts w:cs="宋体" w:hint="eastAsia"/>
                <w:spacing w:val="8"/>
                <w:sz w:val="24"/>
                <w:szCs w:val="24"/>
              </w:rPr>
              <w:t>茆诗松等</w:t>
            </w:r>
          </w:p>
        </w:tc>
        <w:tc>
          <w:tcPr>
            <w:tcW w:w="2311" w:type="dxa"/>
            <w:vAlign w:val="center"/>
          </w:tcPr>
          <w:p w:rsidR="004517F7" w:rsidRPr="0042609F" w:rsidRDefault="004517F7" w:rsidP="00CE59A8">
            <w:pPr>
              <w:jc w:val="left"/>
              <w:rPr>
                <w:sz w:val="24"/>
                <w:szCs w:val="24"/>
              </w:rPr>
            </w:pPr>
            <w:r w:rsidRPr="0042609F">
              <w:rPr>
                <w:rFonts w:hAnsi="宋体" w:cs="宋体" w:hint="eastAsia"/>
                <w:sz w:val="24"/>
                <w:szCs w:val="24"/>
              </w:rPr>
              <w:t>高等教育出版社</w:t>
            </w:r>
            <w:r w:rsidRPr="0042609F">
              <w:rPr>
                <w:sz w:val="24"/>
                <w:szCs w:val="24"/>
              </w:rPr>
              <w:t>/2011</w:t>
            </w:r>
          </w:p>
        </w:tc>
        <w:tc>
          <w:tcPr>
            <w:tcW w:w="1947" w:type="dxa"/>
            <w:vMerge/>
          </w:tcPr>
          <w:p w:rsidR="004517F7" w:rsidRPr="00081BDF" w:rsidRDefault="004517F7" w:rsidP="00CE59A8"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4517F7" w:rsidRPr="00081BDF">
        <w:trPr>
          <w:cantSplit/>
          <w:trHeight w:val="618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4517F7" w:rsidRPr="0042609F" w:rsidRDefault="004517F7" w:rsidP="00CE59A8">
            <w:pPr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4517F7" w:rsidRPr="0042609F" w:rsidRDefault="004517F7" w:rsidP="00CE59A8">
            <w:pPr>
              <w:jc w:val="left"/>
              <w:rPr>
                <w:rFonts w:hAnsi="宋体"/>
                <w:sz w:val="24"/>
                <w:szCs w:val="24"/>
              </w:rPr>
            </w:pPr>
            <w:r w:rsidRPr="0042609F">
              <w:rPr>
                <w:rFonts w:ascii="宋体" w:hAnsi="宋体" w:cs="宋体" w:hint="eastAsia"/>
                <w:sz w:val="24"/>
                <w:szCs w:val="24"/>
              </w:rPr>
              <w:t>《概率论与数理统计教程》（第二版）</w:t>
            </w:r>
          </w:p>
        </w:tc>
        <w:tc>
          <w:tcPr>
            <w:tcW w:w="1602" w:type="dxa"/>
            <w:vAlign w:val="center"/>
          </w:tcPr>
          <w:p w:rsidR="004517F7" w:rsidRPr="0042609F" w:rsidRDefault="004517F7" w:rsidP="00CE59A8">
            <w:pPr>
              <w:jc w:val="left"/>
              <w:rPr>
                <w:spacing w:val="8"/>
                <w:sz w:val="24"/>
                <w:szCs w:val="24"/>
              </w:rPr>
            </w:pPr>
            <w:r w:rsidRPr="0042609F">
              <w:rPr>
                <w:rFonts w:ascii="宋体" w:hAnsi="宋体" w:cs="宋体" w:hint="eastAsia"/>
                <w:sz w:val="24"/>
                <w:szCs w:val="24"/>
              </w:rPr>
              <w:t>魏宗舒等编</w:t>
            </w:r>
          </w:p>
        </w:tc>
        <w:tc>
          <w:tcPr>
            <w:tcW w:w="2311" w:type="dxa"/>
            <w:vAlign w:val="center"/>
          </w:tcPr>
          <w:p w:rsidR="004517F7" w:rsidRPr="0042609F" w:rsidRDefault="004517F7" w:rsidP="00CE59A8">
            <w:pPr>
              <w:jc w:val="left"/>
              <w:rPr>
                <w:rFonts w:hAnsi="宋体"/>
                <w:sz w:val="24"/>
                <w:szCs w:val="24"/>
              </w:rPr>
            </w:pPr>
            <w:r w:rsidRPr="0042609F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42609F">
              <w:rPr>
                <w:rFonts w:ascii="宋体" w:hAnsi="宋体" w:cs="宋体"/>
                <w:sz w:val="24"/>
                <w:szCs w:val="24"/>
              </w:rPr>
              <w:t>/2008</w:t>
            </w:r>
          </w:p>
        </w:tc>
        <w:tc>
          <w:tcPr>
            <w:tcW w:w="1947" w:type="dxa"/>
            <w:vMerge/>
          </w:tcPr>
          <w:p w:rsidR="004517F7" w:rsidRPr="00081BDF" w:rsidRDefault="004517F7" w:rsidP="00CE59A8"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</w:tr>
    </w:tbl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sectPr w:rsidR="004517F7" w:rsidSect="00304E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F26" w:rsidRDefault="008A1F26" w:rsidP="00304E2A">
      <w:r>
        <w:separator/>
      </w:r>
    </w:p>
  </w:endnote>
  <w:endnote w:type="continuationSeparator" w:id="0">
    <w:p w:rsidR="008A1F26" w:rsidRDefault="008A1F26" w:rsidP="0030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F26" w:rsidRDefault="008A1F26" w:rsidP="00304E2A">
      <w:r>
        <w:separator/>
      </w:r>
    </w:p>
  </w:footnote>
  <w:footnote w:type="continuationSeparator" w:id="0">
    <w:p w:rsidR="008A1F26" w:rsidRDefault="008A1F26" w:rsidP="00304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embedSystemFonts/>
  <w:bordersDoNotSurroundHeader/>
  <w:bordersDoNotSurroundFooter/>
  <w:proofState w:spelling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081BDF"/>
    <w:rsid w:val="00127EEC"/>
    <w:rsid w:val="00142CC6"/>
    <w:rsid w:val="00146609"/>
    <w:rsid w:val="00165223"/>
    <w:rsid w:val="00176EB0"/>
    <w:rsid w:val="001951BE"/>
    <w:rsid w:val="001A219B"/>
    <w:rsid w:val="001C5A6A"/>
    <w:rsid w:val="001D5C68"/>
    <w:rsid w:val="001E4462"/>
    <w:rsid w:val="00240B6F"/>
    <w:rsid w:val="0027178D"/>
    <w:rsid w:val="0029354F"/>
    <w:rsid w:val="002A4599"/>
    <w:rsid w:val="002B7E31"/>
    <w:rsid w:val="00303CCB"/>
    <w:rsid w:val="00304E2A"/>
    <w:rsid w:val="00367AB6"/>
    <w:rsid w:val="003D3653"/>
    <w:rsid w:val="003D79A8"/>
    <w:rsid w:val="0041428F"/>
    <w:rsid w:val="0042609F"/>
    <w:rsid w:val="004517F7"/>
    <w:rsid w:val="0046428E"/>
    <w:rsid w:val="00481587"/>
    <w:rsid w:val="004C52E4"/>
    <w:rsid w:val="004D1E95"/>
    <w:rsid w:val="0050573E"/>
    <w:rsid w:val="00545C98"/>
    <w:rsid w:val="00557DDA"/>
    <w:rsid w:val="005C2047"/>
    <w:rsid w:val="005C5D37"/>
    <w:rsid w:val="005F42DD"/>
    <w:rsid w:val="00602AFA"/>
    <w:rsid w:val="0061197D"/>
    <w:rsid w:val="0063031D"/>
    <w:rsid w:val="006338B2"/>
    <w:rsid w:val="0065641A"/>
    <w:rsid w:val="00661AE2"/>
    <w:rsid w:val="00664A51"/>
    <w:rsid w:val="006832DC"/>
    <w:rsid w:val="006C145E"/>
    <w:rsid w:val="006E2CBB"/>
    <w:rsid w:val="006F3866"/>
    <w:rsid w:val="00740A2C"/>
    <w:rsid w:val="007452AD"/>
    <w:rsid w:val="007644DD"/>
    <w:rsid w:val="00774540"/>
    <w:rsid w:val="0078335B"/>
    <w:rsid w:val="007A5EAF"/>
    <w:rsid w:val="007B48A0"/>
    <w:rsid w:val="00836479"/>
    <w:rsid w:val="00852707"/>
    <w:rsid w:val="008A19CC"/>
    <w:rsid w:val="008A1F26"/>
    <w:rsid w:val="008C65F2"/>
    <w:rsid w:val="008C67F0"/>
    <w:rsid w:val="009437C3"/>
    <w:rsid w:val="00974A66"/>
    <w:rsid w:val="00A0457D"/>
    <w:rsid w:val="00B07E1C"/>
    <w:rsid w:val="00B31055"/>
    <w:rsid w:val="00B45806"/>
    <w:rsid w:val="00BA1734"/>
    <w:rsid w:val="00BA1B12"/>
    <w:rsid w:val="00BB3DDB"/>
    <w:rsid w:val="00BE3DA2"/>
    <w:rsid w:val="00BE469A"/>
    <w:rsid w:val="00C74932"/>
    <w:rsid w:val="00C771D8"/>
    <w:rsid w:val="00CA24BB"/>
    <w:rsid w:val="00CB560E"/>
    <w:rsid w:val="00CE59A8"/>
    <w:rsid w:val="00CF2032"/>
    <w:rsid w:val="00CF3DFC"/>
    <w:rsid w:val="00D53615"/>
    <w:rsid w:val="00DC6430"/>
    <w:rsid w:val="00DD5365"/>
    <w:rsid w:val="00E02778"/>
    <w:rsid w:val="00E36165"/>
    <w:rsid w:val="00E67C3C"/>
    <w:rsid w:val="00E81392"/>
    <w:rsid w:val="00E86A3E"/>
    <w:rsid w:val="00EC55A2"/>
    <w:rsid w:val="00F06445"/>
    <w:rsid w:val="00F11902"/>
    <w:rsid w:val="00F341AD"/>
    <w:rsid w:val="00F4281B"/>
    <w:rsid w:val="00F431AE"/>
    <w:rsid w:val="00F5028A"/>
    <w:rsid w:val="00F80A75"/>
    <w:rsid w:val="00FA7270"/>
    <w:rsid w:val="00FE6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0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304E2A"/>
    <w:rPr>
      <w:sz w:val="18"/>
      <w:szCs w:val="18"/>
    </w:rPr>
  </w:style>
  <w:style w:type="paragraph" w:styleId="a4">
    <w:name w:val="footer"/>
    <w:basedOn w:val="a"/>
    <w:link w:val="Char0"/>
    <w:uiPriority w:val="99"/>
    <w:rsid w:val="00304E2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304E2A"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rsid w:val="00304E2A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46</Words>
  <Characters>264</Characters>
  <Application>Microsoft Office Word</Application>
  <DocSecurity>0</DocSecurity>
  <Lines>2</Lines>
  <Paragraphs>1</Paragraphs>
  <ScaleCrop>false</ScaleCrop>
  <Company>math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李鹏松</cp:lastModifiedBy>
  <cp:revision>21</cp:revision>
  <dcterms:created xsi:type="dcterms:W3CDTF">2015-07-16T02:00:00Z</dcterms:created>
  <dcterms:modified xsi:type="dcterms:W3CDTF">2019-06-25T16:31:00Z</dcterms:modified>
</cp:coreProperties>
</file>