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53D3" w:rsidRPr="00FD0A19" w:rsidRDefault="00FD0A19">
      <w:pPr>
        <w:rPr>
          <w:rFonts w:ascii="华文楷体" w:eastAsia="华文楷体" w:hAnsi="华文楷体" w:cs="华文楷体"/>
          <w:b/>
          <w:bCs/>
          <w:sz w:val="30"/>
          <w:szCs w:val="30"/>
        </w:rPr>
      </w:pPr>
      <w:r w:rsidRPr="00FD0A19">
        <w:rPr>
          <w:rFonts w:ascii="华文楷体" w:eastAsia="华文楷体" w:hAnsi="华文楷体" w:cs="华文楷体" w:hint="eastAsia"/>
          <w:b/>
          <w:bCs/>
          <w:sz w:val="30"/>
          <w:szCs w:val="30"/>
        </w:rPr>
        <w:t>1</w:t>
      </w:r>
      <w:r w:rsidRPr="00FD0A19">
        <w:rPr>
          <w:rFonts w:ascii="华文楷体" w:eastAsia="华文楷体" w:hAnsi="华文楷体" w:cs="华文楷体" w:hint="eastAsia"/>
          <w:b/>
          <w:bCs/>
          <w:sz w:val="30"/>
          <w:szCs w:val="30"/>
        </w:rPr>
        <w:t>、</w:t>
      </w:r>
      <w:r w:rsidRPr="00FD0A19">
        <w:rPr>
          <w:rFonts w:ascii="华文楷体" w:eastAsia="华文楷体" w:hAnsi="华文楷体" w:cs="华文楷体" w:hint="eastAsia"/>
          <w:b/>
          <w:bCs/>
          <w:sz w:val="30"/>
          <w:szCs w:val="30"/>
        </w:rPr>
        <w:t>英</w:t>
      </w:r>
      <w:r w:rsidRPr="00FD0A19">
        <w:rPr>
          <w:rFonts w:ascii="华文楷体" w:eastAsia="华文楷体" w:hAnsi="华文楷体" w:cs="华文楷体" w:hint="eastAsia"/>
          <w:b/>
          <w:bCs/>
          <w:sz w:val="30"/>
          <w:szCs w:val="30"/>
        </w:rPr>
        <w:t>语</w:t>
      </w:r>
      <w:r w:rsidRPr="00FD0A19">
        <w:rPr>
          <w:rFonts w:ascii="华文楷体" w:eastAsia="华文楷体" w:hAnsi="华文楷体" w:cs="华文楷体" w:hint="eastAsia"/>
          <w:b/>
          <w:bCs/>
          <w:sz w:val="30"/>
          <w:szCs w:val="30"/>
        </w:rPr>
        <w:t>笔译</w:t>
      </w:r>
      <w:r w:rsidRPr="00FD0A19">
        <w:rPr>
          <w:rFonts w:ascii="华文楷体" w:eastAsia="华文楷体" w:hAnsi="华文楷体" w:cs="华文楷体" w:hint="eastAsia"/>
          <w:b/>
          <w:bCs/>
          <w:sz w:val="30"/>
          <w:szCs w:val="30"/>
        </w:rPr>
        <w:t>（</w:t>
      </w:r>
      <w:r w:rsidRPr="00FD0A19">
        <w:rPr>
          <w:rFonts w:ascii="华文楷体" w:eastAsia="华文楷体" w:hAnsi="华文楷体" w:cs="华文楷体" w:hint="eastAsia"/>
          <w:b/>
          <w:bCs/>
          <w:sz w:val="30"/>
          <w:szCs w:val="30"/>
        </w:rPr>
        <w:t>05510</w:t>
      </w:r>
      <w:r w:rsidRPr="00FD0A19">
        <w:rPr>
          <w:rFonts w:ascii="华文楷体" w:eastAsia="华文楷体" w:hAnsi="华文楷体" w:cs="华文楷体" w:hint="eastAsia"/>
          <w:b/>
          <w:bCs/>
          <w:sz w:val="30"/>
          <w:szCs w:val="30"/>
        </w:rPr>
        <w:t>1</w:t>
      </w:r>
      <w:r w:rsidRPr="00FD0A19">
        <w:rPr>
          <w:rFonts w:ascii="华文楷体" w:eastAsia="华文楷体" w:hAnsi="华文楷体" w:cs="华文楷体" w:hint="eastAsia"/>
          <w:b/>
          <w:bCs/>
          <w:sz w:val="30"/>
          <w:szCs w:val="30"/>
        </w:rPr>
        <w:t>）</w:t>
      </w:r>
      <w:r w:rsidRPr="00FD0A19">
        <w:rPr>
          <w:rFonts w:ascii="华文楷体" w:eastAsia="华文楷体" w:hAnsi="华文楷体" w:cs="华文楷体" w:hint="eastAsia"/>
          <w:b/>
          <w:bCs/>
          <w:sz w:val="30"/>
          <w:szCs w:val="30"/>
        </w:rPr>
        <w:t>专业学位</w:t>
      </w:r>
    </w:p>
    <w:p w:rsidR="002C53D3" w:rsidRPr="00FD0A19" w:rsidRDefault="00FD0A19">
      <w:pPr>
        <w:ind w:firstLineChars="200" w:firstLine="600"/>
        <w:rPr>
          <w:rFonts w:ascii="Calibri" w:eastAsia="宋体" w:hAnsi="Calibri" w:cs="宋体"/>
          <w:sz w:val="30"/>
          <w:szCs w:val="30"/>
        </w:rPr>
      </w:pPr>
      <w:r w:rsidRPr="00FD0A19">
        <w:rPr>
          <w:rFonts w:ascii="Calibri" w:eastAsia="宋体" w:hAnsi="Calibri" w:cs="宋体" w:hint="eastAsia"/>
          <w:sz w:val="30"/>
          <w:szCs w:val="30"/>
        </w:rPr>
        <w:t>本专业培养德、智、体全面发展，具有较强的语言应用能力，具备熟练的翻译技能和宽广的知识面，能够在能源电力等领域从事翻译工作的高层次、应用型科技英语翻译人才，以适应国家经济、文化和社会建设的发展需要。</w:t>
      </w:r>
      <w:r w:rsidRPr="00FD0A19">
        <w:rPr>
          <w:rFonts w:ascii="Calibri" w:eastAsia="宋体" w:hAnsi="Calibri" w:cs="宋体" w:hint="eastAsia"/>
          <w:sz w:val="30"/>
          <w:szCs w:val="30"/>
        </w:rPr>
        <w:t>全日制</w:t>
      </w:r>
      <w:r w:rsidRPr="00FD0A19">
        <w:rPr>
          <w:rFonts w:ascii="Calibri" w:eastAsia="宋体" w:hAnsi="Calibri" w:cs="宋体" w:hint="eastAsia"/>
          <w:sz w:val="30"/>
          <w:szCs w:val="30"/>
        </w:rPr>
        <w:t>学习年限为</w:t>
      </w:r>
      <w:r w:rsidRPr="00FD0A19">
        <w:rPr>
          <w:rFonts w:ascii="Calibri" w:eastAsia="宋体" w:hAnsi="Calibri" w:cs="宋体" w:hint="eastAsia"/>
          <w:sz w:val="30"/>
          <w:szCs w:val="30"/>
        </w:rPr>
        <w:t>2</w:t>
      </w:r>
      <w:r w:rsidRPr="00FD0A19">
        <w:rPr>
          <w:rFonts w:ascii="Calibri" w:eastAsia="宋体" w:hAnsi="Calibri" w:cs="宋体" w:hint="eastAsia"/>
          <w:sz w:val="30"/>
          <w:szCs w:val="30"/>
        </w:rPr>
        <w:t>年</w:t>
      </w:r>
      <w:r w:rsidRPr="00FD0A19">
        <w:rPr>
          <w:rFonts w:ascii="Calibri" w:eastAsia="宋体" w:hAnsi="Calibri" w:cs="宋体" w:hint="eastAsia"/>
          <w:sz w:val="30"/>
          <w:szCs w:val="30"/>
        </w:rPr>
        <w:t>，</w:t>
      </w:r>
      <w:r w:rsidRPr="00FD0A19">
        <w:rPr>
          <w:rFonts w:ascii="Calibri" w:eastAsia="宋体" w:hAnsi="Calibri" w:cs="宋体" w:hint="eastAsia"/>
          <w:sz w:val="30"/>
          <w:szCs w:val="30"/>
        </w:rPr>
        <w:t>非全日制学习年限为</w:t>
      </w:r>
      <w:r w:rsidRPr="00FD0A19">
        <w:rPr>
          <w:rFonts w:ascii="Calibri" w:eastAsia="宋体" w:hAnsi="Calibri" w:cs="宋体" w:hint="eastAsia"/>
          <w:sz w:val="30"/>
          <w:szCs w:val="30"/>
        </w:rPr>
        <w:t>3</w:t>
      </w:r>
      <w:r w:rsidRPr="00FD0A19">
        <w:rPr>
          <w:rFonts w:ascii="Calibri" w:eastAsia="宋体" w:hAnsi="Calibri" w:cs="宋体" w:hint="eastAsia"/>
          <w:sz w:val="30"/>
          <w:szCs w:val="30"/>
        </w:rPr>
        <w:t>年</w:t>
      </w:r>
      <w:r w:rsidRPr="00FD0A19">
        <w:rPr>
          <w:rFonts w:ascii="Calibri" w:eastAsia="宋体" w:hAnsi="Calibri" w:cs="宋体" w:hint="eastAsia"/>
          <w:sz w:val="30"/>
          <w:szCs w:val="30"/>
        </w:rPr>
        <w:t>。</w:t>
      </w:r>
      <w:bookmarkStart w:id="0" w:name="_GoBack"/>
      <w:bookmarkEnd w:id="0"/>
      <w:r w:rsidRPr="00FD0A19">
        <w:rPr>
          <w:rFonts w:ascii="Calibri" w:eastAsia="宋体" w:hAnsi="Calibri" w:cs="宋体" w:hint="eastAsia"/>
          <w:sz w:val="30"/>
          <w:szCs w:val="30"/>
        </w:rPr>
        <w:t xml:space="preserve"> </w:t>
      </w:r>
    </w:p>
    <w:p w:rsidR="002C53D3" w:rsidRPr="00FD0A19" w:rsidRDefault="00FD0A19">
      <w:pPr>
        <w:ind w:firstLineChars="200" w:firstLine="600"/>
        <w:rPr>
          <w:rFonts w:ascii="Calibri" w:eastAsia="宋体" w:hAnsi="Calibri" w:cs="宋体"/>
          <w:sz w:val="30"/>
          <w:szCs w:val="30"/>
        </w:rPr>
      </w:pPr>
      <w:r w:rsidRPr="00FD0A19">
        <w:rPr>
          <w:rFonts w:ascii="Calibri" w:eastAsia="宋体" w:hAnsi="Calibri" w:cs="宋体" w:hint="eastAsia"/>
          <w:sz w:val="30"/>
          <w:szCs w:val="30"/>
        </w:rPr>
        <w:t>课程设置以能源电力模块为核心，体现职业岗位能力培养，不仅开设了基础翻译课程，帮助学生掌握翻译基础知识和翻译技能，为学生能够独立承担专业领域的翻译工作奠定基础；而且双语授课的行业特色课程贯穿培养方案始终，能源电力方向系列课程可以帮助学生了解行业基础知识和工程建设国际市场，掌握相关建设工程领域的英汉互译知识和技能，满足相关行业对高水平英语翻译人才的需求。此外，与多家企事业单位签订</w:t>
      </w:r>
      <w:r w:rsidRPr="00FD0A19">
        <w:rPr>
          <w:rFonts w:ascii="Calibri" w:eastAsia="宋体" w:hAnsi="Calibri" w:cs="宋体" w:hint="eastAsia"/>
          <w:sz w:val="30"/>
          <w:szCs w:val="30"/>
        </w:rPr>
        <w:t>实习</w:t>
      </w:r>
      <w:r w:rsidRPr="00FD0A19">
        <w:rPr>
          <w:rFonts w:ascii="Calibri" w:eastAsia="宋体" w:hAnsi="Calibri" w:cs="宋体" w:hint="eastAsia"/>
          <w:sz w:val="30"/>
          <w:szCs w:val="30"/>
        </w:rPr>
        <w:t>协议，为学生提供口笔译</w:t>
      </w:r>
      <w:r w:rsidRPr="00FD0A19">
        <w:rPr>
          <w:rFonts w:ascii="Calibri" w:eastAsia="宋体" w:hAnsi="Calibri" w:cs="宋体" w:hint="eastAsia"/>
          <w:sz w:val="30"/>
          <w:szCs w:val="30"/>
        </w:rPr>
        <w:t>实习</w:t>
      </w:r>
      <w:r w:rsidRPr="00FD0A19">
        <w:rPr>
          <w:rFonts w:ascii="Calibri" w:eastAsia="宋体" w:hAnsi="Calibri" w:cs="宋体" w:hint="eastAsia"/>
          <w:sz w:val="30"/>
          <w:szCs w:val="30"/>
        </w:rPr>
        <w:t>实践平台，做到产学结合，学有所用。</w:t>
      </w:r>
    </w:p>
    <w:p w:rsidR="002C53D3" w:rsidRPr="00FD0A19" w:rsidRDefault="00FD0A19">
      <w:pPr>
        <w:ind w:firstLineChars="200" w:firstLine="600"/>
        <w:rPr>
          <w:rFonts w:ascii="Calibri" w:eastAsia="宋体" w:hAnsi="Calibri" w:cs="宋体"/>
          <w:sz w:val="30"/>
          <w:szCs w:val="30"/>
        </w:rPr>
      </w:pPr>
      <w:r w:rsidRPr="00FD0A19">
        <w:rPr>
          <w:rFonts w:ascii="Calibri" w:eastAsia="宋体" w:hAnsi="Calibri" w:cs="宋体" w:hint="eastAsia"/>
          <w:sz w:val="30"/>
          <w:szCs w:val="30"/>
        </w:rPr>
        <w:t>本专业毕业生就业面</w:t>
      </w:r>
      <w:r w:rsidRPr="00FD0A19">
        <w:rPr>
          <w:rFonts w:ascii="Calibri" w:eastAsia="宋体" w:hAnsi="Calibri" w:cs="宋体"/>
          <w:sz w:val="30"/>
          <w:szCs w:val="30"/>
        </w:rPr>
        <w:t>宽，适应性强，主要面向能源电力及其他相关行业，可从</w:t>
      </w:r>
      <w:r w:rsidRPr="00FD0A19">
        <w:rPr>
          <w:rFonts w:ascii="Calibri" w:eastAsia="宋体" w:hAnsi="Calibri" w:cs="宋体"/>
          <w:sz w:val="30"/>
          <w:szCs w:val="30"/>
        </w:rPr>
        <w:t>事</w:t>
      </w:r>
      <w:r w:rsidRPr="00FD0A19">
        <w:rPr>
          <w:rFonts w:ascii="Calibri" w:eastAsia="宋体" w:hAnsi="Calibri" w:cs="宋体" w:hint="eastAsia"/>
          <w:sz w:val="30"/>
          <w:szCs w:val="30"/>
        </w:rPr>
        <w:t>国际项目投标、涉外项目建设、技术与设备进出口、海外项目投资运营、国际能源资源开发等领域</w:t>
      </w:r>
      <w:r w:rsidRPr="00FD0A19">
        <w:rPr>
          <w:rFonts w:ascii="Calibri" w:eastAsia="宋体" w:hAnsi="Calibri" w:cs="宋体"/>
          <w:sz w:val="30"/>
          <w:szCs w:val="30"/>
        </w:rPr>
        <w:t>的翻译</w:t>
      </w:r>
      <w:r w:rsidRPr="00FD0A19">
        <w:rPr>
          <w:rFonts w:ascii="Calibri" w:eastAsia="宋体" w:hAnsi="Calibri" w:cs="宋体" w:hint="eastAsia"/>
          <w:sz w:val="30"/>
          <w:szCs w:val="30"/>
        </w:rPr>
        <w:t>及项目管理等</w:t>
      </w:r>
      <w:r w:rsidRPr="00FD0A19">
        <w:rPr>
          <w:rFonts w:ascii="Calibri" w:eastAsia="宋体" w:hAnsi="Calibri" w:cs="宋体"/>
          <w:sz w:val="30"/>
          <w:szCs w:val="30"/>
        </w:rPr>
        <w:t>工作。</w:t>
      </w:r>
    </w:p>
    <w:p w:rsidR="002C53D3" w:rsidRPr="00FD0A19" w:rsidRDefault="002C53D3" w:rsidP="00FD0A19">
      <w:pPr>
        <w:ind w:firstLineChars="200" w:firstLine="600"/>
        <w:rPr>
          <w:rFonts w:ascii="Calibri" w:eastAsia="宋体" w:hAnsi="Calibri" w:cs="宋体"/>
          <w:sz w:val="30"/>
          <w:szCs w:val="30"/>
        </w:rPr>
      </w:pPr>
    </w:p>
    <w:sectPr w:rsidR="002C53D3" w:rsidRPr="00FD0A1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0A19" w:rsidRDefault="00FD0A19" w:rsidP="00FD0A19">
      <w:r>
        <w:separator/>
      </w:r>
    </w:p>
  </w:endnote>
  <w:endnote w:type="continuationSeparator" w:id="0">
    <w:p w:rsidR="00FD0A19" w:rsidRDefault="00FD0A19" w:rsidP="00FD0A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0A19" w:rsidRDefault="00FD0A19" w:rsidP="00FD0A19">
      <w:r>
        <w:separator/>
      </w:r>
    </w:p>
  </w:footnote>
  <w:footnote w:type="continuationSeparator" w:id="0">
    <w:p w:rsidR="00FD0A19" w:rsidRDefault="00FD0A19" w:rsidP="00FD0A1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4DDB"/>
    <w:rsid w:val="00003B98"/>
    <w:rsid w:val="00050F3A"/>
    <w:rsid w:val="00076AF4"/>
    <w:rsid w:val="00097FC3"/>
    <w:rsid w:val="000B4559"/>
    <w:rsid w:val="00127EEC"/>
    <w:rsid w:val="00137B47"/>
    <w:rsid w:val="00184DDB"/>
    <w:rsid w:val="00194239"/>
    <w:rsid w:val="001951BE"/>
    <w:rsid w:val="001A219B"/>
    <w:rsid w:val="001E4462"/>
    <w:rsid w:val="00240B6F"/>
    <w:rsid w:val="0029354F"/>
    <w:rsid w:val="002A4599"/>
    <w:rsid w:val="002B7E31"/>
    <w:rsid w:val="002C53D3"/>
    <w:rsid w:val="002F088D"/>
    <w:rsid w:val="003642E9"/>
    <w:rsid w:val="003C595B"/>
    <w:rsid w:val="003D79A8"/>
    <w:rsid w:val="0041428F"/>
    <w:rsid w:val="00457856"/>
    <w:rsid w:val="0046428E"/>
    <w:rsid w:val="00484658"/>
    <w:rsid w:val="004C52E4"/>
    <w:rsid w:val="0050573E"/>
    <w:rsid w:val="005C2047"/>
    <w:rsid w:val="005C5D37"/>
    <w:rsid w:val="005F42DD"/>
    <w:rsid w:val="00602AFA"/>
    <w:rsid w:val="00654C10"/>
    <w:rsid w:val="00661AE2"/>
    <w:rsid w:val="006C145E"/>
    <w:rsid w:val="006E2CBB"/>
    <w:rsid w:val="006F3866"/>
    <w:rsid w:val="00740A2C"/>
    <w:rsid w:val="007644DD"/>
    <w:rsid w:val="00774540"/>
    <w:rsid w:val="007A5EAF"/>
    <w:rsid w:val="007B48A0"/>
    <w:rsid w:val="00836479"/>
    <w:rsid w:val="008948D5"/>
    <w:rsid w:val="008C65F2"/>
    <w:rsid w:val="008C67F0"/>
    <w:rsid w:val="008D06AA"/>
    <w:rsid w:val="0091245A"/>
    <w:rsid w:val="00974A66"/>
    <w:rsid w:val="00986B6E"/>
    <w:rsid w:val="009A4DCE"/>
    <w:rsid w:val="009B2221"/>
    <w:rsid w:val="00A10F95"/>
    <w:rsid w:val="00A11537"/>
    <w:rsid w:val="00B31055"/>
    <w:rsid w:val="00BA0FF7"/>
    <w:rsid w:val="00BA1B12"/>
    <w:rsid w:val="00BB0676"/>
    <w:rsid w:val="00BD1E79"/>
    <w:rsid w:val="00C74932"/>
    <w:rsid w:val="00C771D8"/>
    <w:rsid w:val="00CB560E"/>
    <w:rsid w:val="00CD462C"/>
    <w:rsid w:val="00CF2032"/>
    <w:rsid w:val="00CF3DFC"/>
    <w:rsid w:val="00D53615"/>
    <w:rsid w:val="00DC6430"/>
    <w:rsid w:val="00DE2D62"/>
    <w:rsid w:val="00E36165"/>
    <w:rsid w:val="00E67C3C"/>
    <w:rsid w:val="00E81392"/>
    <w:rsid w:val="00EC55A2"/>
    <w:rsid w:val="00EF7AA7"/>
    <w:rsid w:val="00F80A75"/>
    <w:rsid w:val="00FA7270"/>
    <w:rsid w:val="00FD0A19"/>
    <w:rsid w:val="05E40A2A"/>
    <w:rsid w:val="15EC7CDD"/>
    <w:rsid w:val="3667650D"/>
    <w:rsid w:val="382B2617"/>
    <w:rsid w:val="5D6671D4"/>
    <w:rsid w:val="5F567697"/>
    <w:rsid w:val="77BF248D"/>
    <w:rsid w:val="7CF44EB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Pr>
      <w:sz w:val="18"/>
      <w:szCs w:val="18"/>
    </w:rPr>
  </w:style>
  <w:style w:type="character" w:customStyle="1" w:styleId="Char">
    <w:name w:val="页脚 Char"/>
    <w:basedOn w:val="a0"/>
    <w:link w:val="a3"/>
    <w:uiPriority w:val="99"/>
    <w:semiHidden/>
    <w:qFormat/>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Pr>
      <w:sz w:val="18"/>
      <w:szCs w:val="18"/>
    </w:rPr>
  </w:style>
  <w:style w:type="character" w:customStyle="1" w:styleId="Char">
    <w:name w:val="页脚 Char"/>
    <w:basedOn w:val="a0"/>
    <w:link w:val="a3"/>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68</Words>
  <Characters>388</Characters>
  <Application>Microsoft Office Word</Application>
  <DocSecurity>0</DocSecurity>
  <Lines>3</Lines>
  <Paragraphs>1</Paragraphs>
  <ScaleCrop>false</ScaleCrop>
  <Company/>
  <LinksUpToDate>false</LinksUpToDate>
  <CharactersWithSpaces>455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windows7</dc:creator>
  <cp:lastModifiedBy>english</cp:lastModifiedBy>
  <cp:revision>2</cp:revision>
  <dcterms:created xsi:type="dcterms:W3CDTF">2018-07-09T08:33:00Z</dcterms:created>
  <dcterms:modified xsi:type="dcterms:W3CDTF">2018-07-09T08:33:00Z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ies>
</file>